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1D87" w14:textId="5C4D9CC4" w:rsidR="007A2198" w:rsidRPr="0068669E" w:rsidRDefault="007A2198" w:rsidP="00680D57">
      <w:pPr>
        <w:spacing w:after="0"/>
        <w:rPr>
          <w:rFonts w:ascii="Melior" w:hAnsi="Melior" w:cs="Times New Roman"/>
          <w:b/>
          <w:sz w:val="22"/>
          <w:szCs w:val="22"/>
        </w:rPr>
      </w:pPr>
      <w:r w:rsidRPr="0068669E">
        <w:rPr>
          <w:rFonts w:ascii="Melior" w:hAnsi="Melior" w:cs="Times New Roman"/>
          <w:b/>
          <w:sz w:val="22"/>
          <w:szCs w:val="22"/>
        </w:rPr>
        <w:t>Enrique E. Cortez</w:t>
      </w:r>
      <w:r w:rsidR="0068669E" w:rsidRPr="0068669E">
        <w:rPr>
          <w:rFonts w:ascii="Melior" w:hAnsi="Melior" w:cs="Times New Roman"/>
          <w:b/>
          <w:sz w:val="22"/>
          <w:szCs w:val="22"/>
        </w:rPr>
        <w:t xml:space="preserve">, </w:t>
      </w:r>
      <w:r w:rsidRPr="0068669E">
        <w:rPr>
          <w:rFonts w:ascii="Melior" w:hAnsi="Melior" w:cs="Times New Roman"/>
          <w:b/>
          <w:sz w:val="22"/>
          <w:szCs w:val="22"/>
        </w:rPr>
        <w:t xml:space="preserve">Portland </w:t>
      </w:r>
      <w:proofErr w:type="spellStart"/>
      <w:r w:rsidRPr="0068669E">
        <w:rPr>
          <w:rFonts w:ascii="Melior" w:hAnsi="Melior" w:cs="Times New Roman"/>
          <w:b/>
          <w:sz w:val="22"/>
          <w:szCs w:val="22"/>
        </w:rPr>
        <w:t>State</w:t>
      </w:r>
      <w:proofErr w:type="spellEnd"/>
      <w:r w:rsidRPr="0068669E">
        <w:rPr>
          <w:rFonts w:ascii="Melior" w:hAnsi="Melior" w:cs="Times New Roman"/>
          <w:b/>
          <w:sz w:val="22"/>
          <w:szCs w:val="22"/>
        </w:rPr>
        <w:t xml:space="preserve"> </w:t>
      </w:r>
      <w:proofErr w:type="spellStart"/>
      <w:r w:rsidRPr="0068669E">
        <w:rPr>
          <w:rFonts w:ascii="Melior" w:hAnsi="Melior" w:cs="Times New Roman"/>
          <w:b/>
          <w:sz w:val="22"/>
          <w:szCs w:val="22"/>
        </w:rPr>
        <w:t>University</w:t>
      </w:r>
      <w:proofErr w:type="spellEnd"/>
    </w:p>
    <w:p w14:paraId="153B7C18" w14:textId="77777777" w:rsidR="007A2198" w:rsidRPr="0068669E" w:rsidRDefault="007A2198" w:rsidP="00680D57">
      <w:pPr>
        <w:spacing w:after="0"/>
        <w:rPr>
          <w:rFonts w:ascii="Melior" w:hAnsi="Melior" w:cs="Times New Roman"/>
          <w:b/>
          <w:sz w:val="22"/>
          <w:szCs w:val="22"/>
        </w:rPr>
      </w:pPr>
    </w:p>
    <w:p w14:paraId="2614531A" w14:textId="77777777" w:rsidR="007A2198" w:rsidRPr="0068669E" w:rsidRDefault="007A2198" w:rsidP="00680D57">
      <w:pPr>
        <w:spacing w:after="0"/>
        <w:rPr>
          <w:rFonts w:ascii="Melior" w:hAnsi="Melior" w:cs="Times New Roman"/>
          <w:b/>
          <w:sz w:val="22"/>
          <w:szCs w:val="22"/>
        </w:rPr>
      </w:pPr>
      <w:r w:rsidRPr="0068669E">
        <w:rPr>
          <w:rFonts w:ascii="Melior" w:hAnsi="Melior" w:cs="Times New Roman"/>
          <w:b/>
          <w:sz w:val="22"/>
          <w:szCs w:val="22"/>
        </w:rPr>
        <w:t xml:space="preserve">Marcelino Menéndez Pelayo: The Colonial </w:t>
      </w:r>
      <w:proofErr w:type="spellStart"/>
      <w:r w:rsidRPr="0068669E">
        <w:rPr>
          <w:rFonts w:ascii="Melior" w:hAnsi="Melior" w:cs="Times New Roman"/>
          <w:b/>
          <w:sz w:val="22"/>
          <w:szCs w:val="22"/>
        </w:rPr>
        <w:t>Matrix</w:t>
      </w:r>
      <w:proofErr w:type="spellEnd"/>
      <w:r w:rsidRPr="0068669E">
        <w:rPr>
          <w:rFonts w:ascii="Melior" w:hAnsi="Melior" w:cs="Times New Roman"/>
          <w:b/>
          <w:sz w:val="22"/>
          <w:szCs w:val="22"/>
        </w:rPr>
        <w:t xml:space="preserve"> and the </w:t>
      </w:r>
      <w:proofErr w:type="spellStart"/>
      <w:r w:rsidRPr="0068669E">
        <w:rPr>
          <w:rFonts w:ascii="Melior" w:hAnsi="Melior" w:cs="Times New Roman"/>
          <w:b/>
          <w:sz w:val="22"/>
          <w:szCs w:val="22"/>
        </w:rPr>
        <w:t>Latin</w:t>
      </w:r>
      <w:proofErr w:type="spellEnd"/>
      <w:r w:rsidRPr="0068669E">
        <w:rPr>
          <w:rFonts w:ascii="Melior" w:hAnsi="Melior" w:cs="Times New Roman"/>
          <w:b/>
          <w:sz w:val="22"/>
          <w:szCs w:val="22"/>
        </w:rPr>
        <w:t xml:space="preserve"> American </w:t>
      </w:r>
      <w:proofErr w:type="spellStart"/>
      <w:r w:rsidRPr="0068669E">
        <w:rPr>
          <w:rFonts w:ascii="Melior" w:hAnsi="Melior" w:cs="Times New Roman"/>
          <w:b/>
          <w:sz w:val="22"/>
          <w:szCs w:val="22"/>
        </w:rPr>
        <w:t>Literatures</w:t>
      </w:r>
      <w:proofErr w:type="spellEnd"/>
    </w:p>
    <w:p w14:paraId="74C4D0A1" w14:textId="77777777" w:rsidR="007A2198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</w:p>
    <w:p w14:paraId="3D849591" w14:textId="77777777" w:rsidR="007A2198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  <w:proofErr w:type="spellStart"/>
      <w:r w:rsidRPr="0068669E">
        <w:rPr>
          <w:rFonts w:ascii="Melior" w:hAnsi="Melior" w:cs="Times New Roman"/>
          <w:sz w:val="20"/>
          <w:szCs w:val="20"/>
        </w:rPr>
        <w:t>Abstract</w:t>
      </w:r>
      <w:proofErr w:type="spellEnd"/>
      <w:r w:rsidRPr="0068669E">
        <w:rPr>
          <w:rFonts w:ascii="Melior" w:hAnsi="Melior" w:cs="Times New Roman"/>
          <w:sz w:val="20"/>
          <w:szCs w:val="20"/>
        </w:rPr>
        <w:t>:</w:t>
      </w:r>
    </w:p>
    <w:p w14:paraId="226AB6DE" w14:textId="77777777" w:rsidR="007A2198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</w:p>
    <w:p w14:paraId="72F6184B" w14:textId="77777777" w:rsidR="006A171A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  <w:proofErr w:type="spellStart"/>
      <w:r w:rsidRPr="0068669E">
        <w:rPr>
          <w:rFonts w:ascii="Melior" w:hAnsi="Melior" w:cs="Times New Roman"/>
          <w:sz w:val="20"/>
          <w:szCs w:val="20"/>
        </w:rPr>
        <w:t>This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presentation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examines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project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history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Marcelino Menéndez Pelayo,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which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describes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Latin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America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as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extension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production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Spain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. Menéndez Pelayo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proposed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, in the </w:t>
      </w:r>
      <w:r w:rsidRPr="0068669E">
        <w:rPr>
          <w:rFonts w:ascii="Melior" w:hAnsi="Melior" w:cs="Times New Roman"/>
          <w:i/>
          <w:sz w:val="20"/>
          <w:szCs w:val="20"/>
        </w:rPr>
        <w:t>Antología de poetas hispano-americanos</w:t>
      </w:r>
      <w:r w:rsidRPr="0068669E">
        <w:rPr>
          <w:rFonts w:ascii="Melior" w:hAnsi="Melior" w:cs="Times New Roman"/>
          <w:sz w:val="20"/>
          <w:szCs w:val="20"/>
        </w:rPr>
        <w:t xml:space="preserve">, a </w:t>
      </w:r>
      <w:proofErr w:type="spellStart"/>
      <w:r w:rsidRPr="0068669E">
        <w:rPr>
          <w:rFonts w:ascii="Melior" w:hAnsi="Melior" w:cs="Times New Roman"/>
          <w:sz w:val="20"/>
          <w:szCs w:val="20"/>
        </w:rPr>
        <w:t>narrative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that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was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primarily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aimed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recover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production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the colonial times.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This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recovery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was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not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only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limited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archival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research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but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also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included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symbolic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redistribution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Spanish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cultural capital,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assigning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texts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new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Latin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American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that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had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previously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been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exclusive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parts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Spanish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including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works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such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as </w:t>
      </w:r>
      <w:r w:rsidRPr="0068669E">
        <w:rPr>
          <w:rFonts w:ascii="Melior" w:hAnsi="Melior" w:cs="Times New Roman"/>
          <w:i/>
          <w:sz w:val="20"/>
          <w:szCs w:val="20"/>
        </w:rPr>
        <w:t>La araucana</w:t>
      </w:r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or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r w:rsidRPr="0068669E">
        <w:rPr>
          <w:rFonts w:ascii="Melior" w:hAnsi="Melior" w:cs="Times New Roman"/>
          <w:i/>
          <w:sz w:val="20"/>
          <w:szCs w:val="20"/>
        </w:rPr>
        <w:t>La grandeza mexicana</w:t>
      </w:r>
      <w:r w:rsidRPr="0068669E">
        <w:rPr>
          <w:rFonts w:ascii="Melior" w:hAnsi="Melior" w:cs="Times New Roman"/>
          <w:sz w:val="20"/>
          <w:szCs w:val="20"/>
        </w:rPr>
        <w:t xml:space="preserve">. In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this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way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</w:t>
      </w:r>
      <w:r w:rsidRPr="0068669E">
        <w:rPr>
          <w:rFonts w:ascii="Melior" w:hAnsi="Melior" w:cs="Times New Roman"/>
          <w:i/>
          <w:sz w:val="20"/>
          <w:szCs w:val="20"/>
        </w:rPr>
        <w:t>Antología</w:t>
      </w:r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proposed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colonial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production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as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umbilical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cord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that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connected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Spanish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empire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and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its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former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colonies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. </w:t>
      </w:r>
      <w:proofErr w:type="spellStart"/>
      <w:r w:rsidRPr="0068669E">
        <w:rPr>
          <w:rFonts w:ascii="Melior" w:hAnsi="Melior" w:cs="Times New Roman"/>
          <w:sz w:val="20"/>
          <w:szCs w:val="20"/>
        </w:rPr>
        <w:t>My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study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examines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two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potential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paradoxes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relationship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between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Spain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and </w:t>
      </w:r>
      <w:proofErr w:type="spellStart"/>
      <w:r w:rsidRPr="0068669E">
        <w:rPr>
          <w:rFonts w:ascii="Melior" w:hAnsi="Melior" w:cs="Times New Roman"/>
          <w:sz w:val="20"/>
          <w:szCs w:val="20"/>
        </w:rPr>
        <w:t>Hispanic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America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present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in Menéndez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Pelayo’s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project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.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first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involves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Spanish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itself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: </w:t>
      </w:r>
      <w:proofErr w:type="spellStart"/>
      <w:r w:rsidRPr="0068669E">
        <w:rPr>
          <w:rFonts w:ascii="Melior" w:hAnsi="Melior" w:cs="Times New Roman"/>
          <w:sz w:val="20"/>
          <w:szCs w:val="20"/>
        </w:rPr>
        <w:t>how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redefinition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Spanish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as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imperial and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self-sufficient</w:t>
      </w:r>
      <w:proofErr w:type="spellEnd"/>
      <w:r w:rsidR="00F50622" w:rsidRPr="0068669E">
        <w:rPr>
          <w:rFonts w:ascii="Melior" w:hAnsi="Melior" w:cs="Times New Roman"/>
          <w:sz w:val="20"/>
          <w:szCs w:val="20"/>
        </w:rPr>
        <w:t xml:space="preserve"> corpu</w:t>
      </w:r>
      <w:r w:rsidRPr="0068669E">
        <w:rPr>
          <w:rFonts w:ascii="Melior" w:hAnsi="Melior" w:cs="Times New Roman"/>
          <w:sz w:val="20"/>
          <w:szCs w:val="20"/>
        </w:rPr>
        <w:t xml:space="preserve">s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texts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proposed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by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Menendez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Pelayo</w:t>
      </w:r>
      <w:r w:rsidR="00F50622" w:rsidRPr="0068669E">
        <w:rPr>
          <w:rFonts w:ascii="Melior" w:hAnsi="Melior" w:cs="Times New Roman"/>
          <w:sz w:val="20"/>
          <w:szCs w:val="20"/>
        </w:rPr>
        <w:t>,</w:t>
      </w:r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demons</w:t>
      </w:r>
      <w:r w:rsidR="00F50622" w:rsidRPr="0068669E">
        <w:rPr>
          <w:rFonts w:ascii="Melior" w:hAnsi="Melior" w:cs="Times New Roman"/>
          <w:sz w:val="20"/>
          <w:szCs w:val="20"/>
        </w:rPr>
        <w:t>trates</w:t>
      </w:r>
      <w:proofErr w:type="spellEnd"/>
      <w:r w:rsidR="00F50622" w:rsidRPr="0068669E">
        <w:rPr>
          <w:rFonts w:ascii="Melior" w:hAnsi="Melior" w:cs="Times New Roman"/>
          <w:sz w:val="20"/>
          <w:szCs w:val="20"/>
        </w:rPr>
        <w:t xml:space="preserve"> the </w:t>
      </w:r>
      <w:proofErr w:type="spellStart"/>
      <w:r w:rsidR="00F50622" w:rsidRPr="0068669E">
        <w:rPr>
          <w:rFonts w:ascii="Melior" w:hAnsi="Melior" w:cs="Times New Roman"/>
          <w:sz w:val="20"/>
          <w:szCs w:val="20"/>
        </w:rPr>
        <w:t>need</w:t>
      </w:r>
      <w:proofErr w:type="spellEnd"/>
      <w:r w:rsidR="00F50622" w:rsidRPr="0068669E">
        <w:rPr>
          <w:rFonts w:ascii="Melior" w:hAnsi="Melior" w:cs="Times New Roman"/>
          <w:sz w:val="20"/>
          <w:szCs w:val="20"/>
        </w:rPr>
        <w:t xml:space="preserve"> –</w:t>
      </w:r>
      <w:proofErr w:type="spellStart"/>
      <w:r w:rsidR="00F50622" w:rsidRPr="0068669E">
        <w:rPr>
          <w:rFonts w:ascii="Melior" w:hAnsi="Melior" w:cs="Times New Roman"/>
          <w:sz w:val="20"/>
          <w:szCs w:val="20"/>
        </w:rPr>
        <w:t>or</w:t>
      </w:r>
      <w:proofErr w:type="spellEnd"/>
      <w:r w:rsidR="00F50622" w:rsidRPr="0068669E">
        <w:rPr>
          <w:rFonts w:ascii="Melior" w:hAnsi="Melior" w:cs="Times New Roman"/>
          <w:sz w:val="20"/>
          <w:szCs w:val="20"/>
        </w:rPr>
        <w:t xml:space="preserve"> “imperial </w:t>
      </w:r>
      <w:proofErr w:type="spellStart"/>
      <w:r w:rsidR="00F50622" w:rsidRPr="0068669E">
        <w:rPr>
          <w:rFonts w:ascii="Melior" w:hAnsi="Melior" w:cs="Times New Roman"/>
          <w:sz w:val="20"/>
          <w:szCs w:val="20"/>
        </w:rPr>
        <w:t>insufficiency</w:t>
      </w:r>
      <w:proofErr w:type="spellEnd"/>
      <w:r w:rsidR="00F50622" w:rsidRPr="0068669E">
        <w:rPr>
          <w:rFonts w:ascii="Melior" w:hAnsi="Melior" w:cs="Times New Roman"/>
          <w:sz w:val="20"/>
          <w:szCs w:val="20"/>
        </w:rPr>
        <w:t xml:space="preserve">”– </w:t>
      </w:r>
      <w:r w:rsidRPr="0068669E">
        <w:rPr>
          <w:rFonts w:ascii="Melior" w:hAnsi="Melior" w:cs="Times New Roman"/>
          <w:sz w:val="20"/>
          <w:szCs w:val="20"/>
        </w:rPr>
        <w:t xml:space="preserve">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literary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texts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from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former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colonies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as </w:t>
      </w:r>
      <w:proofErr w:type="spellStart"/>
      <w:r w:rsidRPr="0068669E">
        <w:rPr>
          <w:rFonts w:ascii="Melior" w:hAnsi="Melior" w:cs="Times New Roman"/>
          <w:sz w:val="20"/>
          <w:szCs w:val="20"/>
        </w:rPr>
        <w:t>evidence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such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imperial status. The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second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analyzes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the histories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Latin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American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literatures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and tries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understand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what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made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possible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for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an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effort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like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that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Menendez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Pelayo,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ideologically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conservative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and neocolonial,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to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still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be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current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content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for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many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of </w:t>
      </w:r>
      <w:proofErr w:type="spellStart"/>
      <w:r w:rsidRPr="0068669E">
        <w:rPr>
          <w:rFonts w:ascii="Melior" w:hAnsi="Melior" w:cs="Times New Roman"/>
          <w:sz w:val="20"/>
          <w:szCs w:val="20"/>
        </w:rPr>
        <w:t>these</w:t>
      </w:r>
      <w:proofErr w:type="spellEnd"/>
      <w:r w:rsidRPr="0068669E">
        <w:rPr>
          <w:rFonts w:ascii="Melior" w:hAnsi="Melior" w:cs="Times New Roman"/>
          <w:sz w:val="20"/>
          <w:szCs w:val="20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</w:rPr>
        <w:t>literatures</w:t>
      </w:r>
      <w:proofErr w:type="spellEnd"/>
      <w:r w:rsidRPr="0068669E">
        <w:rPr>
          <w:rFonts w:ascii="Melior" w:hAnsi="Melior" w:cs="Times New Roman"/>
          <w:sz w:val="20"/>
          <w:szCs w:val="20"/>
        </w:rPr>
        <w:t>.</w:t>
      </w:r>
    </w:p>
    <w:p w14:paraId="660EF78B" w14:textId="77777777" w:rsidR="007A2198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</w:p>
    <w:p w14:paraId="673B8AE7" w14:textId="77777777" w:rsidR="007A2198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  <w:bookmarkStart w:id="0" w:name="_GoBack"/>
      <w:bookmarkEnd w:id="0"/>
    </w:p>
    <w:p w14:paraId="724C9FF9" w14:textId="77777777" w:rsidR="007A2198" w:rsidRPr="0068669E" w:rsidRDefault="00D20883" w:rsidP="00680D57">
      <w:pPr>
        <w:spacing w:after="0"/>
        <w:rPr>
          <w:rFonts w:ascii="Melior" w:hAnsi="Melior" w:cs="Times New Roman"/>
          <w:sz w:val="20"/>
          <w:szCs w:val="20"/>
        </w:rPr>
      </w:pPr>
      <w:proofErr w:type="spellStart"/>
      <w:r w:rsidRPr="0068669E">
        <w:rPr>
          <w:rFonts w:ascii="Melior" w:hAnsi="Melior" w:cs="Times New Roman"/>
          <w:sz w:val="20"/>
          <w:szCs w:val="20"/>
        </w:rPr>
        <w:t>B</w:t>
      </w:r>
      <w:r w:rsidR="007A2198" w:rsidRPr="0068669E">
        <w:rPr>
          <w:rFonts w:ascii="Melior" w:hAnsi="Melior" w:cs="Times New Roman"/>
          <w:sz w:val="20"/>
          <w:szCs w:val="20"/>
        </w:rPr>
        <w:t>io</w:t>
      </w:r>
      <w:proofErr w:type="spellEnd"/>
    </w:p>
    <w:p w14:paraId="00A20E6B" w14:textId="77777777" w:rsidR="007A2198" w:rsidRPr="0068669E" w:rsidRDefault="007A2198" w:rsidP="007A2198">
      <w:pPr>
        <w:spacing w:after="0"/>
        <w:rPr>
          <w:rFonts w:ascii="Melior" w:hAnsi="Melior" w:cs="Times New Roman"/>
          <w:sz w:val="20"/>
          <w:szCs w:val="20"/>
        </w:rPr>
      </w:pPr>
    </w:p>
    <w:p w14:paraId="640FD531" w14:textId="77777777" w:rsidR="007A2198" w:rsidRPr="0068669E" w:rsidRDefault="007A2198" w:rsidP="007A2198">
      <w:pPr>
        <w:spacing w:after="0"/>
        <w:rPr>
          <w:rFonts w:ascii="Melior" w:hAnsi="Melior" w:cs="Times New Roman"/>
          <w:sz w:val="20"/>
          <w:szCs w:val="20"/>
          <w:lang w:val="en-US"/>
        </w:rPr>
      </w:pPr>
      <w:r w:rsidRPr="0068669E">
        <w:rPr>
          <w:rFonts w:ascii="Melior" w:hAnsi="Melior" w:cs="Times New Roman"/>
          <w:b/>
          <w:sz w:val="20"/>
          <w:szCs w:val="20"/>
          <w:lang w:val="en-US"/>
        </w:rPr>
        <w:t>Enrique E. Cortez.</w:t>
      </w:r>
      <w:r w:rsidRPr="0068669E">
        <w:rPr>
          <w:rFonts w:ascii="Melior" w:hAnsi="Melior" w:cs="Times New Roman"/>
          <w:sz w:val="20"/>
          <w:szCs w:val="20"/>
          <w:lang w:val="en-US"/>
        </w:rPr>
        <w:t xml:space="preserve"> </w:t>
      </w:r>
      <w:proofErr w:type="gramStart"/>
      <w:r w:rsidRPr="0068669E">
        <w:rPr>
          <w:rFonts w:ascii="Melior" w:hAnsi="Melior" w:cs="Times New Roman"/>
          <w:sz w:val="20"/>
          <w:szCs w:val="20"/>
          <w:lang w:val="en-US"/>
        </w:rPr>
        <w:t xml:space="preserve">Received his Ph.D. in Hispanic Literature and Cultural Studies from Georgetown University, with a dissertation that provides an intellectual history for the Inca </w:t>
      </w:r>
      <w:proofErr w:type="spellStart"/>
      <w:r w:rsidRPr="0068669E">
        <w:rPr>
          <w:rFonts w:ascii="Melior" w:hAnsi="Melior" w:cs="Times New Roman"/>
          <w:sz w:val="20"/>
          <w:szCs w:val="20"/>
          <w:lang w:val="en-US"/>
        </w:rPr>
        <w:t>Garcilaso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 during the long nineteenth-century (1780-1930).</w:t>
      </w:r>
      <w:proofErr w:type="gram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 His publications include (with Gwen Kirkpatrick)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Estar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en el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presente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: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Literatura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y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nación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desde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el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Bicentenario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 (Lima: </w:t>
      </w:r>
      <w:proofErr w:type="spellStart"/>
      <w:r w:rsidRPr="0068669E">
        <w:rPr>
          <w:rFonts w:ascii="Melior" w:hAnsi="Melior" w:cs="Times New Roman"/>
          <w:sz w:val="20"/>
          <w:szCs w:val="20"/>
          <w:lang w:val="en-US"/>
        </w:rPr>
        <w:t>Latinoamerica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 </w:t>
      </w:r>
      <w:proofErr w:type="spellStart"/>
      <w:r w:rsidRPr="0068669E">
        <w:rPr>
          <w:rFonts w:ascii="Melior" w:hAnsi="Melior" w:cs="Times New Roman"/>
          <w:sz w:val="20"/>
          <w:szCs w:val="20"/>
          <w:lang w:val="en-US"/>
        </w:rPr>
        <w:t>Editores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, 2012) as well as articles appeared in academic journals such as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Revista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Iberoamericana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, </w:t>
      </w:r>
      <w:r w:rsidRPr="0068669E">
        <w:rPr>
          <w:rFonts w:ascii="Melior" w:hAnsi="Melior" w:cs="Times New Roman"/>
          <w:i/>
          <w:sz w:val="20"/>
          <w:szCs w:val="20"/>
          <w:lang w:val="en-US"/>
        </w:rPr>
        <w:t>INTI</w:t>
      </w:r>
      <w:r w:rsidRPr="0068669E">
        <w:rPr>
          <w:rFonts w:ascii="Melior" w:hAnsi="Melior" w:cs="Times New Roman"/>
          <w:sz w:val="20"/>
          <w:szCs w:val="20"/>
          <w:lang w:val="en-US"/>
        </w:rPr>
        <w:t xml:space="preserve">, </w:t>
      </w:r>
      <w:r w:rsidRPr="0068669E">
        <w:rPr>
          <w:rFonts w:ascii="Melior" w:hAnsi="Melior" w:cs="Times New Roman"/>
          <w:i/>
          <w:sz w:val="20"/>
          <w:szCs w:val="20"/>
          <w:lang w:val="en-US"/>
        </w:rPr>
        <w:t>Latin American &amp; Caribbean Ethnic Studies</w:t>
      </w:r>
      <w:r w:rsidRPr="0068669E">
        <w:rPr>
          <w:rFonts w:ascii="Melior" w:hAnsi="Melior" w:cs="Times New Roman"/>
          <w:sz w:val="20"/>
          <w:szCs w:val="20"/>
          <w:lang w:val="en-US"/>
        </w:rPr>
        <w:t xml:space="preserve">, </w:t>
      </w:r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Taller de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Letras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,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Revista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de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Crítica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Literaria</w:t>
      </w:r>
      <w:proofErr w:type="spellEnd"/>
      <w:r w:rsidRPr="0068669E">
        <w:rPr>
          <w:rFonts w:ascii="Melior" w:hAnsi="Melior" w:cs="Times New Roman"/>
          <w:i/>
          <w:sz w:val="20"/>
          <w:szCs w:val="20"/>
          <w:lang w:val="en-US"/>
        </w:rPr>
        <w:t xml:space="preserve"> </w:t>
      </w:r>
      <w:proofErr w:type="spellStart"/>
      <w:r w:rsidRPr="0068669E">
        <w:rPr>
          <w:rFonts w:ascii="Melior" w:hAnsi="Melior" w:cs="Times New Roman"/>
          <w:i/>
          <w:sz w:val="20"/>
          <w:szCs w:val="20"/>
          <w:lang w:val="en-US"/>
        </w:rPr>
        <w:t>Latinoamericana</w:t>
      </w:r>
      <w:proofErr w:type="spellEnd"/>
      <w:r w:rsidRPr="0068669E">
        <w:rPr>
          <w:rFonts w:ascii="Melior" w:hAnsi="Melior" w:cs="Times New Roman"/>
          <w:sz w:val="20"/>
          <w:szCs w:val="20"/>
          <w:lang w:val="en-US"/>
        </w:rPr>
        <w:t xml:space="preserve"> (RCLL), </w:t>
      </w:r>
      <w:r w:rsidRPr="0068669E">
        <w:rPr>
          <w:rFonts w:ascii="Melior" w:hAnsi="Melior" w:cs="Times New Roman"/>
          <w:i/>
          <w:sz w:val="20"/>
          <w:szCs w:val="20"/>
          <w:lang w:val="en-US"/>
        </w:rPr>
        <w:t>Modern Languages Notes</w:t>
      </w:r>
      <w:r w:rsidRPr="0068669E">
        <w:rPr>
          <w:rFonts w:ascii="Melior" w:hAnsi="Melior" w:cs="Times New Roman"/>
          <w:sz w:val="20"/>
          <w:szCs w:val="20"/>
          <w:lang w:val="en-US"/>
        </w:rPr>
        <w:t>, among others. Currently, he is Assistant Professor of Latin American Literature at Portland State University.</w:t>
      </w:r>
    </w:p>
    <w:p w14:paraId="4E72AD17" w14:textId="77777777" w:rsidR="007A2198" w:rsidRPr="0068669E" w:rsidRDefault="007A2198" w:rsidP="007A2198">
      <w:pPr>
        <w:spacing w:after="0"/>
        <w:rPr>
          <w:rFonts w:ascii="Melior" w:hAnsi="Melior" w:cs="Times New Roman"/>
          <w:sz w:val="20"/>
          <w:szCs w:val="20"/>
          <w:lang w:val="en-US"/>
        </w:rPr>
      </w:pPr>
    </w:p>
    <w:p w14:paraId="20672D10" w14:textId="77777777" w:rsidR="007A2198" w:rsidRPr="0068669E" w:rsidRDefault="007A2198" w:rsidP="007A2198">
      <w:pPr>
        <w:spacing w:after="0"/>
        <w:rPr>
          <w:rFonts w:ascii="Melior" w:hAnsi="Melior" w:cs="Times New Roman"/>
          <w:sz w:val="20"/>
          <w:szCs w:val="20"/>
        </w:rPr>
      </w:pPr>
    </w:p>
    <w:p w14:paraId="31389342" w14:textId="77777777" w:rsidR="007A2198" w:rsidRPr="0068669E" w:rsidRDefault="007A2198" w:rsidP="00680D57">
      <w:pPr>
        <w:spacing w:after="0"/>
        <w:rPr>
          <w:rFonts w:ascii="Melior" w:hAnsi="Melior" w:cs="Times New Roman"/>
          <w:sz w:val="20"/>
          <w:szCs w:val="20"/>
        </w:rPr>
      </w:pPr>
    </w:p>
    <w:sectPr w:rsidR="007A2198" w:rsidRPr="0068669E" w:rsidSect="0068669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98"/>
    <w:rsid w:val="001B76F4"/>
    <w:rsid w:val="00680D57"/>
    <w:rsid w:val="0068669E"/>
    <w:rsid w:val="006A171A"/>
    <w:rsid w:val="007A2198"/>
    <w:rsid w:val="009A3B4E"/>
    <w:rsid w:val="00BF3402"/>
    <w:rsid w:val="00D20883"/>
    <w:rsid w:val="00F50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2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1A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1A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03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E. Cortez</dc:creator>
  <cp:lastModifiedBy>Debbie Williamson</cp:lastModifiedBy>
  <cp:revision>2</cp:revision>
  <dcterms:created xsi:type="dcterms:W3CDTF">2013-10-28T22:57:00Z</dcterms:created>
  <dcterms:modified xsi:type="dcterms:W3CDTF">2013-10-28T22:57:00Z</dcterms:modified>
</cp:coreProperties>
</file>